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C17" w:rsidRPr="00D70ADF" w:rsidRDefault="00744C17" w:rsidP="00744C17">
      <w:pPr>
        <w:spacing w:line="560" w:lineRule="exact"/>
        <w:jc w:val="center"/>
        <w:rPr>
          <w:rFonts w:ascii="仿宋_GB2312" w:eastAsia="仿宋_GB2312" w:hAnsi="黑体"/>
          <w:sz w:val="32"/>
          <w:szCs w:val="32"/>
        </w:rPr>
      </w:pPr>
      <w:r w:rsidRPr="00744C17">
        <w:rPr>
          <w:rFonts w:ascii="黑体" w:eastAsia="黑体" w:hAnsi="黑体" w:hint="eastAsia"/>
          <w:sz w:val="32"/>
          <w:szCs w:val="32"/>
        </w:rPr>
        <w:t>《</w:t>
      </w:r>
      <w:r w:rsidR="00DA1EFB">
        <w:rPr>
          <w:rFonts w:ascii="黑体" w:eastAsia="黑体" w:hAnsi="黑体" w:hint="eastAsia"/>
          <w:sz w:val="32"/>
          <w:szCs w:val="32"/>
        </w:rPr>
        <w:t>税基评估</w:t>
      </w:r>
      <w:r w:rsidRPr="00744C17">
        <w:rPr>
          <w:rFonts w:ascii="黑体" w:eastAsia="黑体" w:hAnsi="黑体" w:hint="eastAsia"/>
          <w:sz w:val="32"/>
          <w:szCs w:val="32"/>
        </w:rPr>
        <w:t>》课程</w:t>
      </w:r>
      <w:r w:rsidR="004B2114">
        <w:rPr>
          <w:rFonts w:ascii="黑体" w:eastAsia="黑体" w:hAnsi="黑体" w:hint="eastAsia"/>
          <w:sz w:val="32"/>
          <w:szCs w:val="32"/>
        </w:rPr>
        <w:t>简介</w:t>
      </w:r>
    </w:p>
    <w:p w:rsidR="00744C17" w:rsidRPr="00536DA1" w:rsidRDefault="004B2114" w:rsidP="00744C17">
      <w:pPr>
        <w:spacing w:line="560" w:lineRule="exact"/>
        <w:jc w:val="center"/>
        <w:rPr>
          <w:rFonts w:eastAsia="仿宋_GB2312"/>
          <w:szCs w:val="21"/>
        </w:rPr>
      </w:pPr>
      <w:r>
        <w:rPr>
          <w:rFonts w:eastAsia="仿宋_GB2312"/>
          <w:szCs w:val="21"/>
        </w:rPr>
        <w:t>T</w:t>
      </w:r>
      <w:r>
        <w:rPr>
          <w:rFonts w:eastAsia="仿宋_GB2312" w:hint="eastAsia"/>
          <w:szCs w:val="21"/>
        </w:rPr>
        <w:t>he</w:t>
      </w:r>
      <w:r>
        <w:rPr>
          <w:rFonts w:eastAsia="仿宋_GB2312"/>
          <w:szCs w:val="21"/>
        </w:rPr>
        <w:t xml:space="preserve"> Introduction of </w:t>
      </w:r>
      <w:r w:rsidR="00536DA1" w:rsidRPr="00536DA1">
        <w:rPr>
          <w:rFonts w:eastAsia="仿宋_GB2312"/>
          <w:szCs w:val="21"/>
        </w:rPr>
        <w:t>Tax-Based Appraisal</w:t>
      </w:r>
    </w:p>
    <w:p w:rsidR="00744C17" w:rsidRPr="00D70ADF" w:rsidRDefault="00744C17" w:rsidP="00744C17">
      <w:pPr>
        <w:spacing w:line="500" w:lineRule="exact"/>
        <w:rPr>
          <w:rFonts w:ascii="仿宋_GB2312" w:eastAsia="仿宋_GB2312" w:hAnsi="宋体"/>
          <w:sz w:val="32"/>
          <w:szCs w:val="32"/>
        </w:rPr>
      </w:pPr>
    </w:p>
    <w:p w:rsidR="00744C17" w:rsidRPr="00456152" w:rsidRDefault="00DA1EFB" w:rsidP="00744C17">
      <w:pPr>
        <w:tabs>
          <w:tab w:val="left" w:pos="3990"/>
        </w:tabs>
        <w:spacing w:line="500" w:lineRule="exact"/>
        <w:rPr>
          <w:rFonts w:ascii="宋体" w:hAnsi="宋体"/>
          <w:szCs w:val="21"/>
        </w:rPr>
      </w:pPr>
      <w:r>
        <w:rPr>
          <w:rFonts w:ascii="黑体" w:eastAsia="黑体" w:hAnsi="黑体" w:hint="eastAsia"/>
          <w:szCs w:val="21"/>
        </w:rPr>
        <w:t>课程代码：</w:t>
      </w:r>
      <w:r w:rsidR="00A17E91" w:rsidRPr="00A17E91">
        <w:rPr>
          <w:rFonts w:ascii="黑体" w:eastAsia="黑体" w:hAnsi="黑体"/>
          <w:szCs w:val="21"/>
        </w:rPr>
        <w:t>093262B</w:t>
      </w:r>
      <w:r w:rsidR="00744C17" w:rsidRPr="00D70ADF">
        <w:rPr>
          <w:rFonts w:ascii="仿宋_GB2312" w:eastAsia="仿宋_GB2312" w:hint="eastAsia"/>
          <w:sz w:val="32"/>
          <w:szCs w:val="32"/>
        </w:rPr>
        <w:tab/>
      </w:r>
      <w:r w:rsidR="00744C17" w:rsidRPr="00D67057">
        <w:rPr>
          <w:rFonts w:eastAsia="仿宋_GB2312"/>
          <w:b/>
          <w:szCs w:val="21"/>
        </w:rPr>
        <w:t>Course Code</w:t>
      </w:r>
      <w:r w:rsidR="00744C17" w:rsidRPr="00D67057">
        <w:rPr>
          <w:rFonts w:eastAsia="仿宋_GB2312"/>
          <w:b/>
          <w:szCs w:val="21"/>
        </w:rPr>
        <w:t>：</w:t>
      </w:r>
      <w:r w:rsidR="00D76996" w:rsidRPr="00D76996">
        <w:rPr>
          <w:rFonts w:eastAsia="仿宋_GB2312"/>
          <w:b/>
          <w:szCs w:val="21"/>
        </w:rPr>
        <w:t>093262B</w:t>
      </w:r>
      <w:bookmarkStart w:id="0" w:name="_GoBack"/>
      <w:bookmarkEnd w:id="0"/>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DA1EFB">
        <w:rPr>
          <w:rFonts w:ascii="黑体" w:eastAsia="黑体" w:hAnsi="黑体" w:hint="eastAsia"/>
          <w:szCs w:val="21"/>
        </w:rPr>
        <w:t>税基评估</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DA1EFB" w:rsidRPr="00DA1EFB">
        <w:rPr>
          <w:rFonts w:eastAsia="仿宋_GB2312"/>
          <w:szCs w:val="21"/>
        </w:rPr>
        <w:t>Tax-Based Appraisal</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DA1EFB" w:rsidRPr="00DA1EFB">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DA1EFB" w:rsidRPr="00DA1EFB">
        <w:rPr>
          <w:rFonts w:eastAsia="仿宋_GB2312" w:hint="eastAsia"/>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DA1EFB">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DA1EFB" w:rsidRPr="00DA1EFB">
        <w:rPr>
          <w:rFonts w:eastAsia="仿宋_GB2312" w:hint="eastAsia"/>
          <w:szCs w:val="21"/>
        </w:rPr>
        <w:t>2</w:t>
      </w:r>
    </w:p>
    <w:p w:rsidR="00744C17" w:rsidRPr="00DA1EFB"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DA1EFB">
        <w:rPr>
          <w:rFonts w:ascii="黑体" w:eastAsia="黑体" w:hAnsi="黑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DA1EFB" w:rsidRPr="00DA1EFB">
        <w:rPr>
          <w:rFonts w:eastAsia="仿宋_GB2312"/>
          <w:szCs w:val="21"/>
        </w:rPr>
        <w:t>Inspection</w:t>
      </w:r>
    </w:p>
    <w:p w:rsidR="00A17E91" w:rsidRDefault="00DA1EFB" w:rsidP="00A17E91">
      <w:pPr>
        <w:tabs>
          <w:tab w:val="left" w:pos="4110"/>
        </w:tabs>
        <w:spacing w:line="500" w:lineRule="exact"/>
        <w:jc w:val="left"/>
        <w:rPr>
          <w:rFonts w:ascii="黑体" w:eastAsia="黑体" w:hAnsi="黑体"/>
          <w:szCs w:val="21"/>
        </w:rPr>
      </w:pPr>
      <w:r>
        <w:rPr>
          <w:rFonts w:ascii="黑体" w:eastAsia="黑体" w:hAnsi="黑体" w:hint="eastAsia"/>
          <w:szCs w:val="21"/>
        </w:rPr>
        <w:t>先修课程：资产评估</w:t>
      </w:r>
      <w:r w:rsidR="00A17E91">
        <w:rPr>
          <w:rFonts w:ascii="黑体" w:eastAsia="黑体" w:hAnsi="黑体" w:hint="eastAsia"/>
          <w:szCs w:val="21"/>
        </w:rPr>
        <w:t>、财务会计、 房地产评估、中国税制</w:t>
      </w:r>
      <w:r>
        <w:rPr>
          <w:rFonts w:ascii="黑体" w:eastAsia="黑体" w:hAnsi="黑体"/>
          <w:szCs w:val="21"/>
        </w:rPr>
        <w:tab/>
      </w:r>
    </w:p>
    <w:p w:rsidR="00744C17" w:rsidRPr="00A17E91" w:rsidRDefault="00744C17" w:rsidP="00A17E91">
      <w:pPr>
        <w:tabs>
          <w:tab w:val="left" w:pos="4110"/>
        </w:tabs>
        <w:spacing w:line="500" w:lineRule="exact"/>
        <w:jc w:val="left"/>
        <w:rPr>
          <w:rFonts w:eastAsia="黑体" w:hAnsi="宋体"/>
          <w:szCs w:val="21"/>
        </w:rPr>
      </w:pPr>
      <w:r w:rsidRPr="00D67057">
        <w:rPr>
          <w:rFonts w:eastAsia="仿宋_GB2312" w:hint="eastAsia"/>
          <w:b/>
          <w:szCs w:val="21"/>
        </w:rPr>
        <w:t>Preparatory Courses</w:t>
      </w:r>
      <w:r w:rsidRPr="00D67057">
        <w:rPr>
          <w:rFonts w:eastAsia="仿宋_GB2312" w:hint="eastAsia"/>
          <w:b/>
          <w:szCs w:val="21"/>
        </w:rPr>
        <w:t>：</w:t>
      </w:r>
      <w:r w:rsidR="00DA1EFB" w:rsidRPr="00B57D79">
        <w:rPr>
          <w:rFonts w:eastAsia="黑体" w:hAnsi="宋体"/>
          <w:szCs w:val="21"/>
        </w:rPr>
        <w:t>Asset Evaluation</w:t>
      </w:r>
      <w:r w:rsidR="00A17E91">
        <w:rPr>
          <w:rFonts w:eastAsia="黑体" w:hAnsi="宋体" w:hint="eastAsia"/>
          <w:szCs w:val="21"/>
        </w:rPr>
        <w:t xml:space="preserve">, </w:t>
      </w:r>
      <w:r w:rsidR="00A17E91" w:rsidRPr="00A17E91">
        <w:rPr>
          <w:rFonts w:eastAsia="黑体" w:hAnsi="宋体"/>
          <w:szCs w:val="21"/>
        </w:rPr>
        <w:t>Financial Accounting</w:t>
      </w:r>
      <w:r w:rsidR="00A17E91">
        <w:rPr>
          <w:rFonts w:eastAsia="黑体" w:hAnsi="宋体"/>
          <w:szCs w:val="21"/>
        </w:rPr>
        <w:t xml:space="preserve">, </w:t>
      </w:r>
      <w:r w:rsidR="00A17E91" w:rsidRPr="00A17E91">
        <w:rPr>
          <w:rFonts w:eastAsia="黑体" w:hAnsi="宋体"/>
          <w:szCs w:val="21"/>
        </w:rPr>
        <w:t>Basic Real Estate Appraisal</w:t>
      </w:r>
      <w:r w:rsidR="00A17E91">
        <w:rPr>
          <w:rFonts w:eastAsia="黑体" w:hAnsi="宋体"/>
          <w:szCs w:val="21"/>
        </w:rPr>
        <w:t xml:space="preserve">, </w:t>
      </w:r>
      <w:r w:rsidR="00A17E91" w:rsidRPr="00A17E91">
        <w:rPr>
          <w:rFonts w:eastAsia="黑体" w:hAnsi="宋体"/>
          <w:szCs w:val="21"/>
        </w:rPr>
        <w:t>The Chinese Taxation</w:t>
      </w:r>
    </w:p>
    <w:p w:rsidR="00DA1EFB" w:rsidRPr="00FC41D4" w:rsidRDefault="00DA1EFB" w:rsidP="00DA1EFB">
      <w:pPr>
        <w:spacing w:line="300" w:lineRule="auto"/>
        <w:ind w:firstLineChars="200" w:firstLine="420"/>
        <w:rPr>
          <w:rFonts w:ascii="宋体" w:cs="宋体"/>
          <w:kern w:val="0"/>
          <w:szCs w:val="21"/>
        </w:rPr>
      </w:pPr>
      <w:r w:rsidRPr="00FC41D4">
        <w:rPr>
          <w:rFonts w:ascii="宋体" w:hAnsi="宋体" w:cs="宋体" w:hint="eastAsia"/>
          <w:kern w:val="0"/>
          <w:szCs w:val="21"/>
        </w:rPr>
        <w:t>《税基评估》</w:t>
      </w:r>
      <w:r w:rsidR="001F2B97">
        <w:rPr>
          <w:rFonts w:ascii="宋体" w:hAnsi="宋体" w:cs="宋体" w:hint="eastAsia"/>
          <w:kern w:val="0"/>
          <w:szCs w:val="21"/>
        </w:rPr>
        <w:t>是为资产评估专业学生开设</w:t>
      </w:r>
      <w:r w:rsidR="00911043">
        <w:rPr>
          <w:rFonts w:ascii="宋体" w:hAnsi="宋体" w:cs="宋体" w:hint="eastAsia"/>
          <w:kern w:val="0"/>
          <w:szCs w:val="21"/>
        </w:rPr>
        <w:t>的一门专业选</w:t>
      </w:r>
      <w:r w:rsidR="001F2B97">
        <w:rPr>
          <w:rFonts w:ascii="宋体" w:hAnsi="宋体" w:cs="宋体" w:hint="eastAsia"/>
          <w:kern w:val="0"/>
          <w:szCs w:val="21"/>
        </w:rPr>
        <w:t>修课。通过本课程的教学，</w:t>
      </w:r>
      <w:r w:rsidRPr="00FC41D4">
        <w:rPr>
          <w:rFonts w:ascii="宋体" w:hAnsi="宋体" w:cs="宋体" w:hint="eastAsia"/>
          <w:kern w:val="0"/>
          <w:szCs w:val="21"/>
        </w:rPr>
        <w:t>使学生了解税基评估的基本理论和方法</w:t>
      </w:r>
      <w:r w:rsidRPr="00FC41D4">
        <w:rPr>
          <w:rFonts w:ascii="宋体" w:cs="宋体"/>
          <w:kern w:val="0"/>
          <w:szCs w:val="21"/>
        </w:rPr>
        <w:t>,</w:t>
      </w:r>
      <w:r w:rsidRPr="00FC41D4">
        <w:rPr>
          <w:rFonts w:ascii="宋体" w:hAnsi="宋体" w:cs="宋体" w:hint="eastAsia"/>
          <w:kern w:val="0"/>
          <w:szCs w:val="21"/>
        </w:rPr>
        <w:t>掌握国内外现行税种的税基评估方法和实务。《税基评估》主要讲授税基评估的基本理论如税基评估的基本要素、特点、分类、程序等，税基评估的基本方法如批量评估法等，继而结合</w:t>
      </w:r>
      <w:r>
        <w:rPr>
          <w:rFonts w:ascii="宋体" w:hAnsi="宋体" w:cs="宋体" w:hint="eastAsia"/>
          <w:kern w:val="0"/>
          <w:szCs w:val="21"/>
        </w:rPr>
        <w:t>国内外</w:t>
      </w:r>
      <w:r w:rsidRPr="00FC41D4">
        <w:rPr>
          <w:rFonts w:ascii="宋体" w:hAnsi="宋体" w:cs="宋体" w:hint="eastAsia"/>
          <w:kern w:val="0"/>
          <w:szCs w:val="21"/>
        </w:rPr>
        <w:t>的基本税种，讲授增值税、消费税、营业税、关税、所得税、物业税等税基评估的基本方法。</w:t>
      </w:r>
      <w:r w:rsidRPr="00FC41D4">
        <w:rPr>
          <w:rFonts w:hAnsi="宋体" w:hint="eastAsia"/>
          <w:kern w:val="0"/>
          <w:szCs w:val="21"/>
        </w:rPr>
        <w:t>《税基评估》力图让学生掌握税基评估理论和实务操作知识，注重培养学生分析问题、解决实际问题的能力。</w:t>
      </w:r>
    </w:p>
    <w:p w:rsidR="00C7059A" w:rsidRPr="00DA1EFB" w:rsidRDefault="00536DA1" w:rsidP="00DA1EFB">
      <w:pPr>
        <w:widowControl/>
        <w:spacing w:line="500" w:lineRule="exact"/>
        <w:ind w:firstLineChars="200" w:firstLine="400"/>
        <w:rPr>
          <w:rStyle w:val="longtext1"/>
          <w:rFonts w:eastAsia="仿宋_GB2312"/>
          <w:color w:val="000000"/>
          <w:szCs w:val="21"/>
        </w:rPr>
      </w:pPr>
      <w:r>
        <w:rPr>
          <w:rStyle w:val="longtext1"/>
          <w:rFonts w:eastAsia="仿宋_GB2312"/>
          <w:color w:val="000000"/>
          <w:szCs w:val="21"/>
        </w:rPr>
        <w:t xml:space="preserve"> </w:t>
      </w:r>
      <w:r w:rsidR="001F2B97">
        <w:rPr>
          <w:rStyle w:val="longtext1"/>
          <w:rFonts w:eastAsia="仿宋_GB2312"/>
          <w:color w:val="000000"/>
          <w:szCs w:val="21"/>
        </w:rPr>
        <w:t>“</w:t>
      </w:r>
      <w:r w:rsidR="001F2B97" w:rsidRPr="00DA1EFB">
        <w:rPr>
          <w:rStyle w:val="longtext1"/>
          <w:rFonts w:eastAsia="仿宋_GB2312"/>
          <w:color w:val="000000"/>
          <w:szCs w:val="21"/>
        </w:rPr>
        <w:t>Tax Base Valuation”</w:t>
      </w:r>
      <w:r w:rsidR="001F2B97" w:rsidRPr="001F2B97">
        <w:rPr>
          <w:rStyle w:val="longtext1"/>
          <w:rFonts w:eastAsia="仿宋_GB2312"/>
          <w:color w:val="000000"/>
          <w:szCs w:val="21"/>
        </w:rPr>
        <w:t xml:space="preserve"> </w:t>
      </w:r>
      <w:r w:rsidR="001F2B97" w:rsidRPr="00D67057">
        <w:rPr>
          <w:rStyle w:val="longtext1"/>
          <w:rFonts w:eastAsia="仿宋_GB2312"/>
          <w:color w:val="000000"/>
          <w:szCs w:val="21"/>
        </w:rPr>
        <w:t>is a</w:t>
      </w:r>
      <w:r>
        <w:rPr>
          <w:rStyle w:val="longtext1"/>
          <w:rFonts w:eastAsia="仿宋_GB2312" w:hint="eastAsia"/>
          <w:color w:val="000000"/>
          <w:szCs w:val="21"/>
        </w:rPr>
        <w:t>n</w:t>
      </w:r>
      <w:r>
        <w:rPr>
          <w:rStyle w:val="longtext1"/>
          <w:rFonts w:eastAsia="仿宋_GB2312"/>
          <w:color w:val="000000"/>
          <w:szCs w:val="21"/>
        </w:rPr>
        <w:t xml:space="preserve"> </w:t>
      </w:r>
      <w:r>
        <w:rPr>
          <w:rStyle w:val="longtext1"/>
          <w:rFonts w:eastAsia="仿宋_GB2312" w:hint="eastAsia"/>
          <w:color w:val="000000"/>
          <w:szCs w:val="21"/>
        </w:rPr>
        <w:t>e</w:t>
      </w:r>
      <w:r w:rsidRPr="00911043">
        <w:rPr>
          <w:rStyle w:val="longtext1"/>
          <w:rFonts w:eastAsia="仿宋_GB2312"/>
          <w:color w:val="000000"/>
          <w:szCs w:val="21"/>
        </w:rPr>
        <w:t>lective</w:t>
      </w:r>
      <w:r w:rsidR="001F2B97" w:rsidRPr="00D67057">
        <w:rPr>
          <w:rStyle w:val="longtext1"/>
          <w:rFonts w:eastAsia="仿宋_GB2312"/>
          <w:color w:val="000000"/>
          <w:szCs w:val="21"/>
        </w:rPr>
        <w:t xml:space="preserve"> course of</w:t>
      </w:r>
      <w:r w:rsidR="00911043">
        <w:rPr>
          <w:rStyle w:val="longtext1"/>
          <w:rFonts w:eastAsia="仿宋_GB2312"/>
          <w:color w:val="000000"/>
          <w:szCs w:val="21"/>
        </w:rPr>
        <w:t xml:space="preserve"> </w:t>
      </w:r>
      <w:r>
        <w:rPr>
          <w:rStyle w:val="longtext1"/>
          <w:rFonts w:eastAsia="仿宋_GB2312" w:hint="eastAsia"/>
          <w:color w:val="000000"/>
          <w:szCs w:val="21"/>
        </w:rPr>
        <w:t>a</w:t>
      </w:r>
      <w:r w:rsidRPr="00536DA1">
        <w:rPr>
          <w:rStyle w:val="longtext1"/>
          <w:rFonts w:eastAsia="仿宋_GB2312"/>
          <w:color w:val="000000"/>
          <w:szCs w:val="21"/>
        </w:rPr>
        <w:t>sset evaluation</w:t>
      </w:r>
      <w:r w:rsidRPr="00536DA1">
        <w:rPr>
          <w:rStyle w:val="longtext1"/>
          <w:rFonts w:eastAsia="仿宋_GB2312" w:hint="eastAsia"/>
          <w:color w:val="000000"/>
          <w:szCs w:val="21"/>
        </w:rPr>
        <w:t xml:space="preserve"> </w:t>
      </w:r>
      <w:r w:rsidR="00911043">
        <w:rPr>
          <w:rStyle w:val="longtext1"/>
          <w:rFonts w:eastAsia="仿宋_GB2312" w:hint="eastAsia"/>
          <w:color w:val="000000"/>
          <w:szCs w:val="21"/>
        </w:rPr>
        <w:t>m</w:t>
      </w:r>
      <w:r w:rsidR="00911043">
        <w:rPr>
          <w:rStyle w:val="longtext1"/>
          <w:rFonts w:eastAsia="仿宋_GB2312"/>
          <w:color w:val="000000"/>
          <w:szCs w:val="21"/>
        </w:rPr>
        <w:t>ajor</w:t>
      </w:r>
      <w:r>
        <w:rPr>
          <w:rStyle w:val="longtext1"/>
          <w:rFonts w:eastAsia="仿宋_GB2312"/>
          <w:color w:val="000000"/>
          <w:szCs w:val="21"/>
        </w:rPr>
        <w:t>.</w:t>
      </w:r>
      <w:r w:rsidR="001F2B97">
        <w:rPr>
          <w:rStyle w:val="longtext1"/>
          <w:rFonts w:eastAsia="仿宋_GB2312"/>
          <w:color w:val="000000"/>
          <w:szCs w:val="21"/>
        </w:rPr>
        <w:t xml:space="preserve"> </w:t>
      </w:r>
      <w:r w:rsidR="00744C17" w:rsidRPr="00D67057">
        <w:rPr>
          <w:rStyle w:val="longtext1"/>
          <w:rFonts w:eastAsia="仿宋_GB2312"/>
          <w:color w:val="000000"/>
          <w:szCs w:val="21"/>
        </w:rPr>
        <w:t xml:space="preserve">This course </w:t>
      </w:r>
      <w:r w:rsidR="00DA1EFB" w:rsidRPr="00DA1EFB">
        <w:rPr>
          <w:rStyle w:val="longtext1"/>
          <w:rFonts w:eastAsia="仿宋_GB2312"/>
          <w:color w:val="000000"/>
          <w:szCs w:val="21"/>
        </w:rPr>
        <w:t>is to help students' understand basic theory and method of tax base valuation, grasp tax base valuation method of the existing domestic and international tax. The content of the course includes the basic theory of tax base valuation such as the tax base valuation elements, characteristic, classification, procedure. The course also teaches students basic tax base valuation method and practice of added-value tax, consumption tax, business tax, tariff, income tax, property tax. Students will acquire a comprehensive and systematic knowledge of the basic theory and practices of tax base valuation.</w:t>
      </w:r>
      <w:r w:rsidR="00B757C9">
        <w:rPr>
          <w:rStyle w:val="longtext1"/>
          <w:rFonts w:eastAsia="仿宋_GB2312"/>
          <w:color w:val="000000"/>
          <w:szCs w:val="21"/>
        </w:rPr>
        <w:t xml:space="preserve"> </w:t>
      </w:r>
    </w:p>
    <w:sectPr w:rsidR="00C7059A" w:rsidRPr="00DA1E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F7E" w:rsidRDefault="00357F7E" w:rsidP="00DA1EFB">
      <w:r>
        <w:separator/>
      </w:r>
    </w:p>
  </w:endnote>
  <w:endnote w:type="continuationSeparator" w:id="0">
    <w:p w:rsidR="00357F7E" w:rsidRDefault="00357F7E" w:rsidP="00DA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F7E" w:rsidRDefault="00357F7E" w:rsidP="00DA1EFB">
      <w:r>
        <w:separator/>
      </w:r>
    </w:p>
  </w:footnote>
  <w:footnote w:type="continuationSeparator" w:id="0">
    <w:p w:rsidR="00357F7E" w:rsidRDefault="00357F7E" w:rsidP="00DA1E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97724"/>
    <w:rsid w:val="001F2B97"/>
    <w:rsid w:val="00357F7E"/>
    <w:rsid w:val="004B2114"/>
    <w:rsid w:val="00536DA1"/>
    <w:rsid w:val="00744C17"/>
    <w:rsid w:val="00911043"/>
    <w:rsid w:val="00A17E91"/>
    <w:rsid w:val="00B757C9"/>
    <w:rsid w:val="00BA7067"/>
    <w:rsid w:val="00C7059A"/>
    <w:rsid w:val="00D629AB"/>
    <w:rsid w:val="00D76996"/>
    <w:rsid w:val="00D84A52"/>
    <w:rsid w:val="00DA1EFB"/>
    <w:rsid w:val="00E172A1"/>
    <w:rsid w:val="00FD3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F3E17F-1FC3-43CB-AD69-EE946C87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DA1E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1EFB"/>
    <w:rPr>
      <w:rFonts w:ascii="Times New Roman" w:eastAsia="宋体" w:hAnsi="Times New Roman" w:cs="Times New Roman"/>
      <w:sz w:val="18"/>
      <w:szCs w:val="18"/>
    </w:rPr>
  </w:style>
  <w:style w:type="paragraph" w:styleId="a4">
    <w:name w:val="footer"/>
    <w:basedOn w:val="a"/>
    <w:link w:val="Char0"/>
    <w:uiPriority w:val="99"/>
    <w:unhideWhenUsed/>
    <w:rsid w:val="00DA1EFB"/>
    <w:pPr>
      <w:tabs>
        <w:tab w:val="center" w:pos="4153"/>
        <w:tab w:val="right" w:pos="8306"/>
      </w:tabs>
      <w:snapToGrid w:val="0"/>
      <w:jc w:val="left"/>
    </w:pPr>
    <w:rPr>
      <w:sz w:val="18"/>
      <w:szCs w:val="18"/>
    </w:rPr>
  </w:style>
  <w:style w:type="character" w:customStyle="1" w:styleId="Char0">
    <w:name w:val="页脚 Char"/>
    <w:basedOn w:val="a0"/>
    <w:link w:val="a4"/>
    <w:uiPriority w:val="99"/>
    <w:rsid w:val="00DA1EF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Dell</cp:lastModifiedBy>
  <cp:revision>2</cp:revision>
  <dcterms:created xsi:type="dcterms:W3CDTF">2017-11-22T05:45:00Z</dcterms:created>
  <dcterms:modified xsi:type="dcterms:W3CDTF">2017-11-22T05:45:00Z</dcterms:modified>
</cp:coreProperties>
</file>